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贵州商学院2021年度院级教改项目立项名单</w:t>
      </w:r>
    </w:p>
    <w:tbl>
      <w:tblPr>
        <w:tblStyle w:val="4"/>
        <w:tblW w:w="8546" w:type="dxa"/>
        <w:tblInd w:w="-2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2775"/>
        <w:gridCol w:w="1403"/>
        <w:gridCol w:w="780"/>
        <w:gridCol w:w="705"/>
        <w:gridCol w:w="1170"/>
        <w:gridCol w:w="791"/>
        <w:gridCol w:w="4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tblHeader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建设周期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学院建设经费（单位：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万元）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应用型人才培养目标下的《公司战略与风险管理》课程思政体系建设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杨微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新商科背景下《财务大数据分析》课程建设与实践研究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何涔成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新商科《网络营销综合实践》教学改革研究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邹艳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双评价标准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的案例教学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《经济法》课程思政教学改革探索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陈绍松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新商科类院校美育课程体系建构研究与实践探索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杨文超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慕课环境下基于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CDIO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理念的《商务智能》课程改革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娄超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基于数字时代贵州大学生学习行为特征的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OMO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教学模式探究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彭聪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OBE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教育理念下中级财务会计课程混合式教学改革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OBE（基于学习成果导向）教改项目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雷慧宇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企业全生命周期融资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线上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线下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混合式实验项目建设研究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吕林丽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大数据背景下人力资源大数据分析实践课程教学改革研究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程琳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新商科背景下《审计学》课程混合式教学体系研究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highlight w:val="yellow"/>
                <w:u w:val="none"/>
                <w:lang w:val="en-US" w:eastAsia="zh-CN" w:bidi="ar"/>
              </w:rPr>
              <w:t>OBE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yellow"/>
                <w:u w:val="none"/>
                <w:lang w:val="en-US" w:eastAsia="zh-CN" w:bidi="ar"/>
              </w:rPr>
              <w:t>理念的《仓储业务管理实验》课程改革与实践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罗艺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应用型本科院校《税法》课程思政建设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吴爱梅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贵州省高校环境设计专业课程思政实践研究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李温喜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新商科类院校环境设计专业手绘实践课程教学改革研究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肖燕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“OBE+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思政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模式下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程序设计课程改革与实践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杜少波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《形势与政策》课程教学规范化研究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任文华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思政课理论教学与课程实践的立体融合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——“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课混合教学模式新探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陈悫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基于学业状态数据分析的学业指导联动机制研究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教务管理与教学服务教改项目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刘霏阳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新商科人才培养目标下的中外合作办学专业大学英语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课程思政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建设研究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石金宇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大学外语教学部（国际教育学院）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OBE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理念的会展经济与管理专业建设研究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OBE（基于学习成果导向）教改项目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龚雅莉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本科《财务管理》课程思政建设研究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董培苓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经济类专业基础课《政治经济学》课程教学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模式改革研究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刘兴旺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新商科背景下金融类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CFA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实验班建设研究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黄鑫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校企合作加强商学院学生企业社会责任伦理教育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龚丽佳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疫情常态化背景下《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 w:bidi="ar"/>
              </w:rPr>
              <w:t>程序设计项目实践》新路径探索</w:t>
            </w:r>
            <w:r>
              <w:rPr>
                <w:rFonts w:hint="default" w:ascii="Arial" w:hAnsi="Arial" w:eastAsia="宋体" w:cs="Arial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杨天明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" w:colLast="6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新媒体营销导向下的《市场营销学》教学改革研究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王刚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highlight w:val="yellow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我们亲历的马克思主义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宋行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酒店商务英语课程融合中国文化内容研究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思政课程及课程思政教改项目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高慕婵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基于翻转课堂的《跨文化管理》混合式教学改革研究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新商科教改项目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梁力凡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6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1A2C"/>
    <w:rsid w:val="08521A2C"/>
    <w:rsid w:val="0B4326A2"/>
    <w:rsid w:val="0E040A77"/>
    <w:rsid w:val="0F646FAC"/>
    <w:rsid w:val="20A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2021-08-21T03:14:00Z</dcterms:created>
  <dc:creator>袁华</dc:creator>
  <cp:lastModifiedBy>Administrator</cp:lastModifiedBy>
  <cp:lastPrinted>2021-08-23T02:34:00Z</cp:lastPrinted>
  <dcterms:modified xsi:type="dcterms:W3CDTF">2021-09-07T05:43:12Z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CB4864B7BAF943A6A2A6D0B3C7B1F639</vt:lpwstr>
  </property>
</Properties>
</file>